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1"/>
        <w:gridCol w:w="1063"/>
        <w:gridCol w:w="998"/>
        <w:gridCol w:w="1006"/>
        <w:gridCol w:w="996"/>
        <w:gridCol w:w="989"/>
        <w:gridCol w:w="1043"/>
        <w:gridCol w:w="993"/>
        <w:gridCol w:w="968"/>
        <w:gridCol w:w="971"/>
      </w:tblGrid>
      <w:tr w:rsidR="002354AC" w:rsidRPr="00217537" w:rsidTr="00A75426">
        <w:tc>
          <w:tcPr>
            <w:tcW w:w="6287" w:type="dxa"/>
            <w:gridSpan w:val="5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  <w:b/>
              </w:rPr>
            </w:pPr>
          </w:p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  <w:b/>
              </w:rPr>
            </w:pPr>
            <w:r w:rsidRPr="00217537">
              <w:rPr>
                <w:rFonts w:ascii="Arial" w:hAnsi="Arial" w:cs="Arial"/>
                <w:b/>
              </w:rPr>
              <w:t>Student Progress Record – Whole Class</w:t>
            </w:r>
          </w:p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  <w:b/>
              </w:rPr>
            </w:pPr>
          </w:p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  <w:b/>
              </w:rPr>
            </w:pPr>
          </w:p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  <w:b/>
              </w:rPr>
            </w:pPr>
          </w:p>
        </w:tc>
        <w:tc>
          <w:tcPr>
            <w:tcW w:w="4891" w:type="dxa"/>
            <w:gridSpan w:val="5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217537">
              <w:rPr>
                <w:rFonts w:ascii="Arial" w:hAnsi="Arial" w:cs="Arial"/>
                <w:i/>
                <w:sz w:val="20"/>
                <w:szCs w:val="20"/>
              </w:rPr>
              <w:t>SA – Superior Achievement</w:t>
            </w:r>
          </w:p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217537">
              <w:rPr>
                <w:rFonts w:ascii="Arial" w:hAnsi="Arial" w:cs="Arial"/>
                <w:i/>
                <w:sz w:val="20"/>
                <w:szCs w:val="20"/>
              </w:rPr>
              <w:t>AA – Appropriate Achievement</w:t>
            </w:r>
          </w:p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217537">
              <w:rPr>
                <w:rFonts w:ascii="Arial" w:hAnsi="Arial" w:cs="Arial"/>
                <w:i/>
                <w:sz w:val="20"/>
                <w:szCs w:val="20"/>
              </w:rPr>
              <w:t>BAA – Below Appropriate Achievement</w:t>
            </w:r>
          </w:p>
        </w:tc>
      </w:tr>
      <w:tr w:rsidR="002354AC" w:rsidRPr="00217537" w:rsidTr="00A75426">
        <w:tc>
          <w:tcPr>
            <w:tcW w:w="2210" w:type="dxa"/>
            <w:vMerge w:val="restart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  <w:b/>
              </w:rPr>
            </w:pPr>
          </w:p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  <w:b/>
              </w:rPr>
            </w:pPr>
          </w:p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  <w:b/>
              </w:rPr>
            </w:pPr>
          </w:p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  <w:b/>
              </w:rPr>
            </w:pPr>
            <w:r w:rsidRPr="00217537">
              <w:rPr>
                <w:rFonts w:ascii="Arial" w:hAnsi="Arial" w:cs="Arial"/>
                <w:b/>
              </w:rPr>
              <w:t xml:space="preserve">Student </w:t>
            </w:r>
          </w:p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  <w:b/>
              </w:rPr>
            </w:pPr>
          </w:p>
        </w:tc>
        <w:tc>
          <w:tcPr>
            <w:tcW w:w="8968" w:type="dxa"/>
            <w:gridSpan w:val="9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  <w:b/>
              </w:rPr>
            </w:pPr>
            <w:r w:rsidRPr="00217537">
              <w:rPr>
                <w:rFonts w:ascii="Arial" w:hAnsi="Arial" w:cs="Arial"/>
                <w:b/>
              </w:rPr>
              <w:t>Goals</w:t>
            </w:r>
          </w:p>
        </w:tc>
      </w:tr>
      <w:tr w:rsidR="002354AC" w:rsidRPr="00217537">
        <w:tc>
          <w:tcPr>
            <w:tcW w:w="2210" w:type="dxa"/>
            <w:vMerge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2354AC" w:rsidRDefault="002354AC" w:rsidP="003608E7">
            <w:pPr>
              <w:spacing w:after="0" w:line="240" w:lineRule="auto"/>
              <w:ind w:right="-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354AC" w:rsidRDefault="002354AC" w:rsidP="003608E7">
            <w:pPr>
              <w:spacing w:after="0" w:line="240" w:lineRule="auto"/>
              <w:ind w:right="-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354AC" w:rsidRDefault="002354AC" w:rsidP="003608E7">
            <w:pPr>
              <w:spacing w:after="0" w:line="240" w:lineRule="auto"/>
              <w:ind w:right="-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354AC" w:rsidRPr="003608E7" w:rsidRDefault="002354AC" w:rsidP="003608E7">
            <w:pPr>
              <w:spacing w:after="0" w:line="240" w:lineRule="auto"/>
              <w:ind w:right="-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Construct 2-D shapes</w:t>
            </w:r>
          </w:p>
        </w:tc>
        <w:tc>
          <w:tcPr>
            <w:tcW w:w="1005" w:type="dxa"/>
          </w:tcPr>
          <w:p w:rsidR="002354AC" w:rsidRDefault="002354AC" w:rsidP="003608E7">
            <w:pPr>
              <w:spacing w:after="0" w:line="240" w:lineRule="auto"/>
              <w:ind w:left="-36" w:right="-3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354AC" w:rsidRDefault="002354AC" w:rsidP="003608E7">
            <w:pPr>
              <w:spacing w:after="0" w:line="240" w:lineRule="auto"/>
              <w:ind w:left="-36" w:right="-3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354AC" w:rsidRDefault="002354AC" w:rsidP="003608E7">
            <w:pPr>
              <w:spacing w:after="0" w:line="240" w:lineRule="auto"/>
              <w:ind w:left="-36" w:right="-3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354AC" w:rsidRPr="003608E7" w:rsidRDefault="002354AC" w:rsidP="003608E7">
            <w:pPr>
              <w:spacing w:after="0" w:line="240" w:lineRule="auto"/>
              <w:ind w:left="-36" w:right="-3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Draw 2-D shapes</w:t>
            </w:r>
          </w:p>
        </w:tc>
        <w:tc>
          <w:tcPr>
            <w:tcW w:w="1006" w:type="dxa"/>
          </w:tcPr>
          <w:p w:rsidR="002354AC" w:rsidRDefault="002354AC" w:rsidP="00217537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354AC" w:rsidRPr="003608E7" w:rsidRDefault="002354AC" w:rsidP="00217537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Describe the attributes of 2-D shapes</w:t>
            </w:r>
          </w:p>
        </w:tc>
        <w:tc>
          <w:tcPr>
            <w:tcW w:w="1003" w:type="dxa"/>
          </w:tcPr>
          <w:p w:rsidR="002354AC" w:rsidRDefault="002354AC" w:rsidP="00217537">
            <w:pPr>
              <w:spacing w:after="0" w:line="240" w:lineRule="auto"/>
              <w:ind w:left="-54" w:right="-47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354AC" w:rsidRPr="003608E7" w:rsidRDefault="002354AC" w:rsidP="00217537">
            <w:pPr>
              <w:spacing w:after="0" w:line="240" w:lineRule="auto"/>
              <w:ind w:left="-54" w:right="-47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Identify number of sides of 2-D shapes</w:t>
            </w:r>
          </w:p>
        </w:tc>
        <w:tc>
          <w:tcPr>
            <w:tcW w:w="993" w:type="dxa"/>
          </w:tcPr>
          <w:p w:rsidR="002354AC" w:rsidRDefault="002354AC" w:rsidP="00217537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354AC" w:rsidRPr="003608E7" w:rsidRDefault="002354AC" w:rsidP="00412E47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Identify number of </w:t>
            </w:r>
            <w:r w:rsidR="00412E47">
              <w:rPr>
                <w:rFonts w:ascii="Arial" w:hAnsi="Arial" w:cs="Arial"/>
                <w:iCs/>
                <w:sz w:val="20"/>
                <w:szCs w:val="20"/>
              </w:rPr>
              <w:t>vertices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of 2-D shapes</w:t>
            </w:r>
          </w:p>
        </w:tc>
        <w:tc>
          <w:tcPr>
            <w:tcW w:w="1047" w:type="dxa"/>
          </w:tcPr>
          <w:p w:rsidR="002354AC" w:rsidRDefault="002354AC" w:rsidP="00A75426">
            <w:pPr>
              <w:spacing w:after="0" w:line="240" w:lineRule="auto"/>
              <w:ind w:left="-54" w:right="-47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354AC" w:rsidRPr="003608E7" w:rsidRDefault="00412E47" w:rsidP="00A75426">
            <w:pPr>
              <w:spacing w:after="0" w:line="240" w:lineRule="auto"/>
              <w:ind w:right="-1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Name regular and irregular 2-D shapes</w:t>
            </w:r>
            <w:bookmarkStart w:id="0" w:name="_GoBack"/>
            <w:bookmarkEnd w:id="0"/>
          </w:p>
        </w:tc>
        <w:tc>
          <w:tcPr>
            <w:tcW w:w="907" w:type="dxa"/>
          </w:tcPr>
          <w:p w:rsidR="002354AC" w:rsidRDefault="002354AC" w:rsidP="00C5067F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354AC" w:rsidRPr="003608E7" w:rsidRDefault="002354AC" w:rsidP="00C5067F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Sort 2-D shapes by a set of given attributes</w:t>
            </w:r>
          </w:p>
        </w:tc>
        <w:tc>
          <w:tcPr>
            <w:tcW w:w="969" w:type="dxa"/>
          </w:tcPr>
          <w:p w:rsidR="002354AC" w:rsidRDefault="002354AC" w:rsidP="00C5067F">
            <w:pPr>
              <w:spacing w:after="0" w:line="240" w:lineRule="auto"/>
              <w:ind w:right="-1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354AC" w:rsidRPr="003608E7" w:rsidRDefault="002354AC" w:rsidP="00C5067F">
            <w:pPr>
              <w:spacing w:after="0" w:line="240" w:lineRule="auto"/>
              <w:ind w:right="-1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Identify 2-D shapes in the environ-ment</w:t>
            </w:r>
          </w:p>
        </w:tc>
        <w:tc>
          <w:tcPr>
            <w:tcW w:w="975" w:type="dxa"/>
          </w:tcPr>
          <w:p w:rsidR="002354AC" w:rsidRDefault="002354AC" w:rsidP="00C5067F">
            <w:pPr>
              <w:spacing w:after="0" w:line="240" w:lineRule="auto"/>
              <w:ind w:right="-1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354AC" w:rsidRDefault="002354AC" w:rsidP="00C5067F">
            <w:pPr>
              <w:spacing w:after="0" w:line="240" w:lineRule="auto"/>
              <w:ind w:right="-1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354AC" w:rsidRPr="003608E7" w:rsidRDefault="002354AC" w:rsidP="00C5067F">
            <w:pPr>
              <w:spacing w:after="0" w:line="240" w:lineRule="auto"/>
              <w:ind w:right="-1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Create art with 2-D shapes</w:t>
            </w:r>
          </w:p>
        </w:tc>
      </w:tr>
      <w:tr w:rsidR="002354AC" w:rsidRPr="00217537">
        <w:tc>
          <w:tcPr>
            <w:tcW w:w="2210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2354AC" w:rsidRPr="00217537">
        <w:tc>
          <w:tcPr>
            <w:tcW w:w="2210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2354AC" w:rsidRPr="00217537">
        <w:tc>
          <w:tcPr>
            <w:tcW w:w="2210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2354AC" w:rsidRPr="00217537">
        <w:tc>
          <w:tcPr>
            <w:tcW w:w="2210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2354AC" w:rsidRPr="00217537">
        <w:tc>
          <w:tcPr>
            <w:tcW w:w="2210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2354AC" w:rsidRPr="00217537">
        <w:tc>
          <w:tcPr>
            <w:tcW w:w="2210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2354AC" w:rsidRPr="00217537">
        <w:tc>
          <w:tcPr>
            <w:tcW w:w="2210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2354AC" w:rsidRPr="00217537">
        <w:tc>
          <w:tcPr>
            <w:tcW w:w="2210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2354AC" w:rsidRPr="00217537">
        <w:tc>
          <w:tcPr>
            <w:tcW w:w="2210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2354AC" w:rsidRPr="00217537">
        <w:tc>
          <w:tcPr>
            <w:tcW w:w="2210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2354AC" w:rsidRPr="00217537">
        <w:tc>
          <w:tcPr>
            <w:tcW w:w="2210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2354AC" w:rsidRPr="00217537">
        <w:tc>
          <w:tcPr>
            <w:tcW w:w="2210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2354AC" w:rsidRPr="00217537">
        <w:tc>
          <w:tcPr>
            <w:tcW w:w="2210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2354AC" w:rsidRPr="00217537">
        <w:tc>
          <w:tcPr>
            <w:tcW w:w="2210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2354AC" w:rsidRPr="00217537">
        <w:tc>
          <w:tcPr>
            <w:tcW w:w="2210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2354AC" w:rsidRPr="00217537">
        <w:tc>
          <w:tcPr>
            <w:tcW w:w="2210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2354AC" w:rsidRPr="00217537">
        <w:tc>
          <w:tcPr>
            <w:tcW w:w="2210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2354AC" w:rsidRPr="00217537">
        <w:tc>
          <w:tcPr>
            <w:tcW w:w="2210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2354AC" w:rsidRPr="00217537">
        <w:tc>
          <w:tcPr>
            <w:tcW w:w="2210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2354AC" w:rsidRPr="00217537">
        <w:tc>
          <w:tcPr>
            <w:tcW w:w="2210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2354AC" w:rsidRPr="00217537">
        <w:tc>
          <w:tcPr>
            <w:tcW w:w="2210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2354AC" w:rsidRPr="00217537">
        <w:tc>
          <w:tcPr>
            <w:tcW w:w="2210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2354AC" w:rsidRPr="00217537">
        <w:tc>
          <w:tcPr>
            <w:tcW w:w="2210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2354AC" w:rsidRPr="00217537">
        <w:tc>
          <w:tcPr>
            <w:tcW w:w="2210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2354AC" w:rsidRPr="00217537">
        <w:tc>
          <w:tcPr>
            <w:tcW w:w="2210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2354AC" w:rsidRPr="00217537">
        <w:tc>
          <w:tcPr>
            <w:tcW w:w="2210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  <w:tr w:rsidR="002354AC" w:rsidRPr="00217537">
        <w:tc>
          <w:tcPr>
            <w:tcW w:w="2210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6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104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69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975" w:type="dxa"/>
            <w:shd w:val="pct12" w:color="auto" w:fill="auto"/>
          </w:tcPr>
          <w:p w:rsidR="002354AC" w:rsidRPr="00217537" w:rsidRDefault="002354AC" w:rsidP="00217537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</w:tc>
      </w:tr>
    </w:tbl>
    <w:p w:rsidR="002354AC" w:rsidRPr="001A1FA6" w:rsidRDefault="002354AC" w:rsidP="009C1558">
      <w:pPr>
        <w:ind w:left="-720" w:right="-720"/>
        <w:rPr>
          <w:rFonts w:ascii="Arial" w:hAnsi="Arial" w:cs="Arial"/>
        </w:rPr>
      </w:pPr>
    </w:p>
    <w:sectPr w:rsidR="002354AC" w:rsidRPr="001A1FA6" w:rsidSect="00B27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85C0A"/>
    <w:multiLevelType w:val="hybridMultilevel"/>
    <w:tmpl w:val="8A8E01D6"/>
    <w:lvl w:ilvl="0" w:tplc="8084C95C">
      <w:start w:val="1"/>
      <w:numFmt w:val="bullet"/>
      <w:lvlText w:val="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558"/>
    <w:rsid w:val="00005F02"/>
    <w:rsid w:val="000D73D3"/>
    <w:rsid w:val="000E06B7"/>
    <w:rsid w:val="00141101"/>
    <w:rsid w:val="00180A44"/>
    <w:rsid w:val="00196986"/>
    <w:rsid w:val="001A1FA6"/>
    <w:rsid w:val="001B2214"/>
    <w:rsid w:val="001D67F5"/>
    <w:rsid w:val="00217537"/>
    <w:rsid w:val="002354AC"/>
    <w:rsid w:val="003608E7"/>
    <w:rsid w:val="00377C02"/>
    <w:rsid w:val="00400B01"/>
    <w:rsid w:val="00412E47"/>
    <w:rsid w:val="004C0A9D"/>
    <w:rsid w:val="004F44D3"/>
    <w:rsid w:val="0058381A"/>
    <w:rsid w:val="00673654"/>
    <w:rsid w:val="00740B4C"/>
    <w:rsid w:val="00744A7A"/>
    <w:rsid w:val="00863303"/>
    <w:rsid w:val="008A18B6"/>
    <w:rsid w:val="009C1558"/>
    <w:rsid w:val="00A75426"/>
    <w:rsid w:val="00A7555E"/>
    <w:rsid w:val="00AB0AAE"/>
    <w:rsid w:val="00B25429"/>
    <w:rsid w:val="00B26E6B"/>
    <w:rsid w:val="00B27387"/>
    <w:rsid w:val="00B81864"/>
    <w:rsid w:val="00C3196A"/>
    <w:rsid w:val="00C5067F"/>
    <w:rsid w:val="00C5500E"/>
    <w:rsid w:val="00C714F1"/>
    <w:rsid w:val="00CA6C63"/>
    <w:rsid w:val="00CF1ABE"/>
    <w:rsid w:val="00D54618"/>
    <w:rsid w:val="00DF0B38"/>
    <w:rsid w:val="00DF6985"/>
    <w:rsid w:val="00F81663"/>
    <w:rsid w:val="00FC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87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0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660</Characters>
  <Application>Microsoft Office Word</Application>
  <DocSecurity>0</DocSecurity>
  <Lines>5</Lines>
  <Paragraphs>1</Paragraphs>
  <ScaleCrop>false</ScaleCrop>
  <Company>Province of N.B.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Progress Record – Whole Class</dc:title>
  <dc:subject/>
  <dc:creator>School District 8</dc:creator>
  <cp:keywords/>
  <dc:description/>
  <cp:lastModifiedBy>School District 8</cp:lastModifiedBy>
  <cp:revision>5</cp:revision>
  <dcterms:created xsi:type="dcterms:W3CDTF">2014-02-18T23:32:00Z</dcterms:created>
  <dcterms:modified xsi:type="dcterms:W3CDTF">2014-02-27T17:22:00Z</dcterms:modified>
</cp:coreProperties>
</file>